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Статья 212. Обязанности работодателя по обеспечению безопасных условий и охраны труда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1. В соответствии со ст. 22 ТК</w:t>
      </w:r>
      <w:r>
        <w:rPr>
          <w:rFonts w:ascii="Calibri" w:hAnsi="Calibri" w:cs="Calibri"/>
        </w:rPr>
        <w:t xml:space="preserve"> работодатель обязан обеспечить безопасность труда и условия, отвечающие требованиям охраны и гигиены труда. Статьей 4 ТК запрещается принудительный труд. К принудительному труду законодатель, в частности, относит требование работодателя об исполнении трудовых обязанностей работником, если он не обеспечен средствами коллективной или индивидуальной </w:t>
      </w:r>
      <w:proofErr w:type="gramStart"/>
      <w:r>
        <w:rPr>
          <w:rFonts w:ascii="Calibri" w:hAnsi="Calibri" w:cs="Calibri"/>
        </w:rPr>
        <w:t>защиты</w:t>
      </w:r>
      <w:proofErr w:type="gramEnd"/>
      <w:r>
        <w:rPr>
          <w:rFonts w:ascii="Calibri" w:hAnsi="Calibri" w:cs="Calibri"/>
        </w:rPr>
        <w:t xml:space="preserve"> либо работа угрожает жизни или здоровью работника.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Работодатель обязан обеспечить нормальные условия для выполнения работниками норм выработки. К таким условиям, в частности, относятся условия труда, соответствующие требованиям охраны труда и безопасности производства (ст. 163 ТК).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2. Работодатель обязан организовать</w:t>
      </w:r>
      <w:r>
        <w:rPr>
          <w:rFonts w:ascii="Calibri" w:hAnsi="Calibri" w:cs="Calibri"/>
        </w:rPr>
        <w:t xml:space="preserve"> надлежащее (в соответствии со </w:t>
      </w:r>
      <w:proofErr w:type="spellStart"/>
      <w:r>
        <w:rPr>
          <w:rFonts w:ascii="Calibri" w:hAnsi="Calibri" w:cs="Calibri"/>
        </w:rPr>
        <w:t>СНиП</w:t>
      </w:r>
      <w:proofErr w:type="spellEnd"/>
      <w:r>
        <w:rPr>
          <w:rFonts w:ascii="Calibri" w:hAnsi="Calibri" w:cs="Calibri"/>
        </w:rPr>
        <w:t xml:space="preserve"> 2.09.04-87 "Административные и бытовые здания") санитарно-бытовое и лечебно-профилактическое обслуживание. Полный набор и площадь санитарно-бытовых зданий, устройств, медицинских учреждений для соответствующих видов организаций и численности персонала указаны в </w:t>
      </w:r>
      <w:proofErr w:type="gramStart"/>
      <w:r>
        <w:rPr>
          <w:rFonts w:ascii="Calibri" w:hAnsi="Calibri" w:cs="Calibri"/>
        </w:rPr>
        <w:t>названном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СНиПе</w:t>
      </w:r>
      <w:proofErr w:type="spellEnd"/>
      <w:r>
        <w:rPr>
          <w:rFonts w:ascii="Calibri" w:hAnsi="Calibri" w:cs="Calibri"/>
        </w:rPr>
        <w:t>. Нехватка какого-либо вида санитарно-бытовых и лечебных помещений может быть оценена соответствующими надзорными органами как нарушение норм ТК.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Национальный стандарт РФ ГОСТ </w:t>
      </w:r>
      <w:proofErr w:type="gramStart"/>
      <w:r>
        <w:rPr>
          <w:rFonts w:ascii="Calibri" w:hAnsi="Calibri" w:cs="Calibri"/>
        </w:rPr>
        <w:t>Р</w:t>
      </w:r>
      <w:proofErr w:type="gramEnd"/>
      <w:r>
        <w:rPr>
          <w:rFonts w:ascii="Calibri" w:hAnsi="Calibri" w:cs="Calibri"/>
        </w:rPr>
        <w:t xml:space="preserve"> ИСО 12100-1-2007 "Безопасность машин. Основные понятия, общие принципы конструирования. Часть 1. Основные термины, методология" утв. Приказом </w:t>
      </w:r>
      <w:proofErr w:type="spellStart"/>
      <w:r>
        <w:rPr>
          <w:rFonts w:ascii="Calibri" w:hAnsi="Calibri" w:cs="Calibri"/>
        </w:rPr>
        <w:t>Ростехрегулирования</w:t>
      </w:r>
      <w:proofErr w:type="spellEnd"/>
      <w:r>
        <w:rPr>
          <w:rFonts w:ascii="Calibri" w:hAnsi="Calibri" w:cs="Calibri"/>
        </w:rPr>
        <w:t xml:space="preserve"> от 27 декабря 2007 г. N 500-ст.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3. Организовать производственный процесс</w:t>
      </w:r>
      <w:r>
        <w:rPr>
          <w:rFonts w:ascii="Calibri" w:hAnsi="Calibri" w:cs="Calibri"/>
        </w:rPr>
        <w:t xml:space="preserve"> необходимо таким образом, чтобы при эксплуатации производственных зданий, сооружений, оборудования, ведении технологических процессов, использовании сырья и материалов была обеспечена безопасность работников. Там, где это требуется в соответствии с установленным порядком и правилами, работодатель должен обеспечить наличие и надлежащую эксплуатацию средств коллективной и индивидуальной защиты.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4. Работодатель обязан обеспечить</w:t>
      </w:r>
      <w:r>
        <w:rPr>
          <w:rFonts w:ascii="Calibri" w:hAnsi="Calibri" w:cs="Calibri"/>
        </w:rPr>
        <w:t xml:space="preserve"> соответствие условий труда на каждом рабочем месте требованиям законодательства об охране труда, т.е. установленным нормативам по всем вредным и опасным факторам. Указанные нормативы установлены соответствующими ГОСТ, санитарными и строительными правилами, другими нормативными документами, утвержденными уполномоченными на то органами государственной власти и управления.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5. Норма об обеспечении работодателем</w:t>
      </w:r>
      <w:r>
        <w:rPr>
          <w:rFonts w:ascii="Calibri" w:hAnsi="Calibri" w:cs="Calibri"/>
        </w:rPr>
        <w:t xml:space="preserve"> режима труда и отдыха работников - отсылочная. Необходимо соблюдать требования разд. IV и V ТК о режиме рабочего времени и времени отдыха. При этом следует помнить, что законодательством субъектов РФ может улучшаться положение работников по сравнению с действующим федеральным законодательством.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6. </w:t>
      </w:r>
      <w:proofErr w:type="gramStart"/>
      <w:r>
        <w:rPr>
          <w:rFonts w:ascii="Calibri" w:hAnsi="Calibri" w:cs="Calibri"/>
          <w:b/>
          <w:bCs/>
        </w:rPr>
        <w:t xml:space="preserve">Спецодежда, </w:t>
      </w:r>
      <w:proofErr w:type="spellStart"/>
      <w:r>
        <w:rPr>
          <w:rFonts w:ascii="Calibri" w:hAnsi="Calibri" w:cs="Calibri"/>
          <w:b/>
          <w:bCs/>
        </w:rPr>
        <w:t>спецобувь</w:t>
      </w:r>
      <w:proofErr w:type="spellEnd"/>
      <w:r>
        <w:rPr>
          <w:rFonts w:ascii="Calibri" w:hAnsi="Calibri" w:cs="Calibri"/>
          <w:b/>
          <w:bCs/>
        </w:rPr>
        <w:t xml:space="preserve"> и другие средства</w:t>
      </w:r>
      <w:r>
        <w:rPr>
          <w:rFonts w:ascii="Calibri" w:hAnsi="Calibri" w:cs="Calibri"/>
        </w:rPr>
        <w:t xml:space="preserve"> индивидуальной защиты, предусмотренные указанными нормами, являются для работодателя обязательным минимумом для бесплатной их выдачи работникам (Постановление Минтруда России от 8 декабря 1997 г. N 61 "Об утверждении типовых отраслевых норм бесплатной выдачи работникам специальной одежды, специальной обуви и других средств индивидуальной защиты").</w:t>
      </w:r>
      <w:proofErr w:type="gramEnd"/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Работодателю с учетом мнения трудового коллектива предоставлено право </w:t>
      </w:r>
      <w:proofErr w:type="gramStart"/>
      <w:r>
        <w:rPr>
          <w:rFonts w:ascii="Calibri" w:hAnsi="Calibri" w:cs="Calibri"/>
        </w:rPr>
        <w:t>принимать</w:t>
      </w:r>
      <w:proofErr w:type="gramEnd"/>
      <w:r>
        <w:rPr>
          <w:rFonts w:ascii="Calibri" w:hAnsi="Calibri" w:cs="Calibri"/>
        </w:rPr>
        <w:t xml:space="preserve"> решения о бесплатной выдаче работникам спецодежды и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сверх типовых норм за счет прибыли.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Минтруда России от 18 декабря 1998 г. N 51 утв. Правила обеспечения работников специальной одеждой, специальной обувью и другими средствами индивидуальной защиты.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Выдаваемые работникам средства индивидуальной защиты должны соответствовать их полу, росту и размерам, характеру и условиям выполняемой работы и обеспечивать безопасность труда. В соответствии со ст. 215 ТК средства индивидуальной защиты работников, в том числе иностранного производства, должны соответствовать требованиям охраны труда, установленным в Российской Федерации, и иметь сертификаты соответствия. Приобретение и выдача работникам средств индивидуальной защиты, не имеющих сертификата соответствия, не допускается.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Работодатель обязан заменить или отремонтировать специальную одежду и специальную обувь, пришедшие в негодность до окончания сроков носки по причинам, не зависящим от работника.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В случае пропажи или порчи средств индивидуальной защиты в установленных местах их хранения по независящим от работников причинам работодатель обязан выдать им другие исправные средства индивидуальной защиты.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Приемка поступающих средств индивидуальной защиты должна производиться комиссией из представителей работодателя и профсоюзного или иного уполномоченного работниками представительного органа, которая составляет акт о качестве поступившей спецодежды,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и других средств индивидуальной защиты, их соответствии требованиям </w:t>
      </w:r>
      <w:proofErr w:type="spellStart"/>
      <w:r>
        <w:rPr>
          <w:rFonts w:ascii="Calibri" w:hAnsi="Calibri" w:cs="Calibri"/>
        </w:rPr>
        <w:t>ГОСТа</w:t>
      </w:r>
      <w:proofErr w:type="spellEnd"/>
      <w:r>
        <w:rPr>
          <w:rFonts w:ascii="Calibri" w:hAnsi="Calibri" w:cs="Calibri"/>
        </w:rPr>
        <w:t>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Выдача взамен спецодежды и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материалов для их изготовления или денежных сумм для их приобретения не разрешается. В исключительных случаях при невыдаче в срок установленных нормами спецодежды и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и приобретении их в связи с этим самими работниками работодатель обязан возместить работникам затраты на приобретение спецодежды и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и оприходовать спецодежду и </w:t>
      </w:r>
      <w:proofErr w:type="spellStart"/>
      <w:r>
        <w:rPr>
          <w:rFonts w:ascii="Calibri" w:hAnsi="Calibri" w:cs="Calibri"/>
        </w:rPr>
        <w:t>спецобувь</w:t>
      </w:r>
      <w:proofErr w:type="spellEnd"/>
      <w:r>
        <w:rPr>
          <w:rFonts w:ascii="Calibri" w:hAnsi="Calibri" w:cs="Calibri"/>
        </w:rPr>
        <w:t xml:space="preserve"> как инвентарь организации.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Выдача работникам и сдача ими спецодежды,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и других средств индивидуальной защиты должны записываться в личную карточку.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Работодатель обязан организовать надлежащий уход за средствами индивидуальной защиты, своевременно осуществлять стирку, химчистку, ремонт, дегазацию, дезактивацию, обезвреживание и </w:t>
      </w:r>
      <w:proofErr w:type="spellStart"/>
      <w:r>
        <w:rPr>
          <w:rFonts w:ascii="Calibri" w:hAnsi="Calibri" w:cs="Calibri"/>
        </w:rPr>
        <w:t>обеспыливание</w:t>
      </w:r>
      <w:proofErr w:type="spellEnd"/>
      <w:r>
        <w:rPr>
          <w:rFonts w:ascii="Calibri" w:hAnsi="Calibri" w:cs="Calibri"/>
        </w:rPr>
        <w:t xml:space="preserve"> спецодежды, а также ремонт, дегазацию, дезактивацию и обезвреживание </w:t>
      </w:r>
      <w:proofErr w:type="spellStart"/>
      <w:r>
        <w:rPr>
          <w:rFonts w:ascii="Calibri" w:hAnsi="Calibri" w:cs="Calibri"/>
        </w:rPr>
        <w:t>спецобуви</w:t>
      </w:r>
      <w:proofErr w:type="spellEnd"/>
      <w:r>
        <w:rPr>
          <w:rFonts w:ascii="Calibri" w:hAnsi="Calibri" w:cs="Calibri"/>
        </w:rPr>
        <w:t xml:space="preserve"> и других средств индивидуальной защиты.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7. Работодатель обязан проводить</w:t>
      </w:r>
      <w:r>
        <w:rPr>
          <w:rFonts w:ascii="Calibri" w:hAnsi="Calibri" w:cs="Calibri"/>
        </w:rPr>
        <w:t xml:space="preserve"> инструктаж по вопросам охраны труда для всех вновь поступивших работников и обучать их безопасным методам и приемам выполнения работ непосредственно на рабочих местах в течение нескольких смен.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В круг обязанностей работодателя входит проведение инструктажа по охране труда для всех вновь поступающих на работу, а также переводимых на другую работу внутри организации. Для лиц, принимаемых на работы, выполнение которых требует специальной подготовки и профессионального отбора, должно быть организовано предварительное обучение правилам охраны труда с обязательным учетом специфики профессии (вида работ). По окончании курса обучающиеся сдают экзамен по знанию требований охраны труда.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ГОСТ 12.0.004-90 "Система стандартов безопасности труда. Организация обучения безопасности труда. </w:t>
      </w:r>
      <w:proofErr w:type="gramStart"/>
      <w:r>
        <w:rPr>
          <w:rFonts w:ascii="Calibri" w:hAnsi="Calibri" w:cs="Calibri"/>
        </w:rPr>
        <w:t>Общие положения" по характеру и времени проведения инструктаж работников подразделяется на вводный, первичный на рабочем месте, повторный, внеплановый, целевой.</w:t>
      </w:r>
      <w:proofErr w:type="gramEnd"/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Вводный инструктаж проводят со всеми вновь принимаемыми на работу независимо от их образования, стажа работы по данной профессии или должности, а также с командированными, учащимися, студентами, прибывшими на производственное обучение или практику.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Первичный инструктаж на рабочем месте проводят со всеми вновь принятыми в организацию, переводимыми из одного подразделения в другое, командированными, учащимися, студентами, с работниками, выполняющими новую для них работу, а также со строителями при выполнении строительно-монтажных работ на территории организации. Инструктаж проводится с каждым работником индивидуально, с показом безопасных приемов и методов труда.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Повторный инструктаж проводят в целях проверки и повышения уровня знаний правил и инструкций по охране труда индивидуально или с группой работников одной профессии по программе первичного инструктажа на рабочем месте. Такой инструктаж проходят все работающие не реже чем через каждые 6 мес., за исключением работников, которые не связаны с использованием инструментов и оборудования.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Внеплановый инструктаж организуется при изменении правил по охране труда и технологического процесса, замене оборудования и других факторов, влияющих на безопасность труда. Текущий инструктаж проводится с работниками перед производством работ, на которые оформляется наряд-допуск.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Целевой инструктаж необходим в случаях: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выполнения разовых работ, не связанных с прямыми обязанностями по специальности (погрузка, выгрузка, уборка территории, разовые работы вне организации, цеха и т.п.);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ликвидации последствий аварий, стихийных бедствий и катастроф;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производства работ, на которые оформляются наряд-допуск, разрешение и другие документы;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проведения экскурсии, организации массовых мероприятий с учащимися.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Первичный инструктаж на рабочем месте, повторный, внеплановый и целевой проводит непосредственно руководитель работ (мастер, инструктор производственного обучения, преподаватель).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>Работники, не прошедшие в установленном порядке обучение, инструктаж, стажировку и проверку знаний требований охраны труда, не допускаются к работе.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8. Аттестация рабочих мест</w:t>
      </w:r>
      <w:r>
        <w:rPr>
          <w:rFonts w:ascii="Calibri" w:hAnsi="Calibri" w:cs="Calibri"/>
        </w:rPr>
        <w:t xml:space="preserve"> по условиям труда производится в соответствии с Порядком проведения аттестации рабочих мест по условиям труда, утв. Приказом </w:t>
      </w:r>
      <w:proofErr w:type="spellStart"/>
      <w:r>
        <w:rPr>
          <w:rFonts w:ascii="Calibri" w:hAnsi="Calibri" w:cs="Calibri"/>
        </w:rPr>
        <w:t>Минздравсоцразвития</w:t>
      </w:r>
      <w:proofErr w:type="spellEnd"/>
      <w:r>
        <w:rPr>
          <w:rFonts w:ascii="Calibri" w:hAnsi="Calibri" w:cs="Calibri"/>
        </w:rPr>
        <w:t xml:space="preserve"> России от 31 августа 2007 г. N 569.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9. </w:t>
      </w:r>
      <w:proofErr w:type="gramStart"/>
      <w:r>
        <w:rPr>
          <w:rFonts w:ascii="Calibri" w:hAnsi="Calibri" w:cs="Calibri"/>
          <w:b/>
          <w:bCs/>
        </w:rPr>
        <w:t>Работодатель обязан за свой счет</w:t>
      </w:r>
      <w:r>
        <w:rPr>
          <w:rFonts w:ascii="Calibri" w:hAnsi="Calibri" w:cs="Calibri"/>
        </w:rPr>
        <w:t xml:space="preserve"> проводить обязательные предварительные (при поступлении на работу) и периодические (в течение трудовой деятельности) медицинские осмотры работников, внеочередные медицинские осмотры работников по их просьбам в соответствии с медицинскими рекомендациями, а также не допускать работников к выполнению ими трудовых обязанностей без прохождения обязательных медицинских осмотров, а также в случае медицинских противопоказаний.</w:t>
      </w:r>
      <w:proofErr w:type="gramEnd"/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соответствии со ст. 213 ТК работники, занятые на тяжелых работах и на работах с вредными или опасными условиями труда (в том числе на подземных работах), а также на работах, связанных с движением транспорта, работники организаций пищевой промышленности, общественного питания и торговли, водопроводных сооружений, лечебно-профилактических и детских учреждений проходят обязательные предварительные при поступлении на работу и периодические (лица в возрасте</w:t>
      </w:r>
      <w:proofErr w:type="gramEnd"/>
      <w:r>
        <w:rPr>
          <w:rFonts w:ascii="Calibri" w:hAnsi="Calibri" w:cs="Calibri"/>
        </w:rPr>
        <w:t xml:space="preserve"> до 21 года - ежегодные) медицинские осмотры.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Перечни вредных, опасных веществ и производственных факторов, при работе с которыми обязательны предварительные и периодические медицинские осмотры работников, и таких работ утв. Приказом </w:t>
      </w:r>
      <w:proofErr w:type="spellStart"/>
      <w:r>
        <w:rPr>
          <w:rFonts w:ascii="Calibri" w:hAnsi="Calibri" w:cs="Calibri"/>
        </w:rPr>
        <w:t>Минздравмедпрома</w:t>
      </w:r>
      <w:proofErr w:type="spellEnd"/>
      <w:r>
        <w:rPr>
          <w:rFonts w:ascii="Calibri" w:hAnsi="Calibri" w:cs="Calibri"/>
        </w:rPr>
        <w:t xml:space="preserve"> России от 14 марта 1996 г. N 90.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10. </w:t>
      </w:r>
      <w:proofErr w:type="gramStart"/>
      <w:r>
        <w:rPr>
          <w:rFonts w:ascii="Calibri" w:hAnsi="Calibri" w:cs="Calibri"/>
          <w:b/>
          <w:bCs/>
        </w:rPr>
        <w:t>Расследование и учет несчастных случаев</w:t>
      </w:r>
      <w:r>
        <w:rPr>
          <w:rFonts w:ascii="Calibri" w:hAnsi="Calibri" w:cs="Calibri"/>
        </w:rPr>
        <w:t xml:space="preserve"> на производстве и профессиональных заболеваний производятся работодателем в соответствии со ст. ст. 227 - 231 ТК, а также с Постановлением Минтруда России от 24 октября 2002 г. N 73 "Об утверждении форм документов, необходимых для расследования и учета несчастных случаев на производстве, и Положения об особенностях расследования несчастных случаев на производстве в отдельных отраслях и организациях</w:t>
      </w:r>
      <w:proofErr w:type="gramEnd"/>
      <w:r>
        <w:rPr>
          <w:rFonts w:ascii="Calibri" w:hAnsi="Calibri" w:cs="Calibri"/>
        </w:rPr>
        <w:t>".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11. Постановлением Минтруда России</w:t>
      </w:r>
      <w:r>
        <w:rPr>
          <w:rFonts w:ascii="Calibri" w:hAnsi="Calibri" w:cs="Calibri"/>
        </w:rPr>
        <w:t xml:space="preserve"> от 4 июля 2003 г. N 45 утв. нормы бесплатной выдачи работникам смывающих и обезвреживающих средств.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12. Методические рекомендации по разработке</w:t>
      </w:r>
      <w:r>
        <w:rPr>
          <w:rFonts w:ascii="Calibri" w:hAnsi="Calibri" w:cs="Calibri"/>
        </w:rPr>
        <w:t xml:space="preserve"> инструкций по охране труда утв. Минтрудом России 13 мая 2004 г.</w:t>
      </w:r>
    </w:p>
    <w:p w:rsidR="009834D3" w:rsidRDefault="009834D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834D3" w:rsidRDefault="009834D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F46B0" w:rsidRDefault="000F46B0"/>
    <w:sectPr w:rsidR="000F46B0" w:rsidSect="007B3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4D3"/>
    <w:rsid w:val="000F46B0"/>
    <w:rsid w:val="0017183F"/>
    <w:rsid w:val="0098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1597</Words>
  <Characters>9104</Characters>
  <Application>Microsoft Office Word</Application>
  <DocSecurity>0</DocSecurity>
  <Lines>75</Lines>
  <Paragraphs>21</Paragraphs>
  <ScaleCrop>false</ScaleCrop>
  <Company/>
  <LinksUpToDate>false</LinksUpToDate>
  <CharactersWithSpaces>10680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</cp:revision>
  <dcterms:created xsi:type="dcterms:W3CDTF">2010-10-13T22:50:00Z</dcterms:created>
  <dcterms:modified xsi:type="dcterms:W3CDTF">2010-10-13T22:51:00Z</dcterms:modified>
</cp:coreProperties>
</file>