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143" w:rsidRPr="00730308" w:rsidRDefault="00E33143" w:rsidP="00E33143">
      <w:pPr>
        <w:ind w:left="-709" w:firstLine="709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Резолюция</w:t>
      </w:r>
    </w:p>
    <w:p w:rsidR="00E33143" w:rsidRPr="00730308" w:rsidRDefault="00E33143" w:rsidP="00E33143">
      <w:pPr>
        <w:ind w:left="-709" w:firstLine="709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b/>
          <w:sz w:val="24"/>
          <w:szCs w:val="24"/>
        </w:rPr>
        <w:t xml:space="preserve"> Конференции Федерации профсоюзов Камчатки</w:t>
      </w:r>
    </w:p>
    <w:p w:rsidR="00E33143" w:rsidRPr="00730308" w:rsidRDefault="00E33143" w:rsidP="00E33143">
      <w:pPr>
        <w:ind w:left="-709" w:hanging="284"/>
        <w:jc w:val="center"/>
        <w:rPr>
          <w:rFonts w:ascii="Bookman Old Style" w:hAnsi="Bookman Old Style"/>
          <w:b/>
          <w:sz w:val="24"/>
          <w:szCs w:val="24"/>
        </w:rPr>
      </w:pPr>
    </w:p>
    <w:p w:rsidR="00E33143" w:rsidRPr="00730308" w:rsidRDefault="00E33143" w:rsidP="00E33143">
      <w:pPr>
        <w:ind w:left="-709" w:firstLine="709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Социальное партнерство – гарантия социальной справедливости</w:t>
      </w:r>
    </w:p>
    <w:p w:rsidR="00E33143" w:rsidRPr="00730308" w:rsidRDefault="00E33143" w:rsidP="00E33143">
      <w:pPr>
        <w:ind w:left="-709" w:firstLine="709"/>
        <w:jc w:val="center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t>и стабильности Камчатского общества</w:t>
      </w:r>
    </w:p>
    <w:p w:rsidR="00E33143" w:rsidRPr="00730308" w:rsidRDefault="00E33143" w:rsidP="00E33143">
      <w:pPr>
        <w:ind w:left="-709" w:hanging="284"/>
        <w:jc w:val="center"/>
        <w:rPr>
          <w:rFonts w:ascii="Bookman Old Style" w:hAnsi="Bookman Old Style"/>
          <w:b/>
          <w:sz w:val="24"/>
          <w:szCs w:val="24"/>
        </w:rPr>
      </w:pP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В современных условиях, когда произошло наложение агрессивных внешнеэкономических факторов, связанных с введением против нашей страны экономических санкций, и внутренних ошибок, не позволивших уйти от примитивной сырьевой экономики, развитие социального партнерства  является гарантией не только социальной справедливости и достойного труда, но и экономической устойчивости, стабильности Камчатского общества.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В то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730308">
        <w:rPr>
          <w:rFonts w:ascii="Bookman Old Style" w:hAnsi="Bookman Old Style"/>
          <w:sz w:val="24"/>
          <w:szCs w:val="24"/>
        </w:rPr>
        <w:t xml:space="preserve">же время </w:t>
      </w:r>
      <w:r w:rsidRPr="00730308">
        <w:rPr>
          <w:rFonts w:ascii="Bookman Old Style" w:hAnsi="Bookman Old Style"/>
          <w:sz w:val="24"/>
          <w:szCs w:val="24"/>
          <w:lang w:val="en-US"/>
        </w:rPr>
        <w:t>IX</w:t>
      </w:r>
      <w:r w:rsidRPr="00730308">
        <w:rPr>
          <w:rFonts w:ascii="Bookman Old Style" w:hAnsi="Bookman Old Style"/>
          <w:sz w:val="24"/>
          <w:szCs w:val="24"/>
        </w:rPr>
        <w:t xml:space="preserve"> Конференция Федерации профсоюзов Камчатки отмечает, что органами государственной власти Камчатского края и местного самоуправления не всегда учитываются интересы работников и работодателей при принятии нормативных правовых актов в сфере труда и занятости, а также документов, определяющих основные направления развития экономики края, городов и районов.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В последние годы, несмотря на ряд соглашений и компромиссов</w:t>
      </w:r>
      <w:r>
        <w:rPr>
          <w:rFonts w:ascii="Bookman Old Style" w:hAnsi="Bookman Old Style"/>
          <w:sz w:val="24"/>
          <w:szCs w:val="24"/>
        </w:rPr>
        <w:t>,</w:t>
      </w:r>
      <w:r w:rsidRPr="00730308">
        <w:rPr>
          <w:rFonts w:ascii="Bookman Old Style" w:hAnsi="Bookman Old Style"/>
          <w:sz w:val="24"/>
          <w:szCs w:val="24"/>
        </w:rPr>
        <w:t xml:space="preserve"> эффективность системы социального партнерства в крае снизилась. Причинами этого являются крайне  низкая вовлеченность и степень участия представителей работодателей в социальном диалоге с профсоюзами. Часть работодателей и их объединений фактически отказываются участвовать в коллективных переговорах и присоединяться к заключенным Соглашениям, особенно отраслевым.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Уклоняясь от социального партнерства, недобросовестные работодатели фактически декларируют свой отказ учитывать интересы работников, подрывают основы стабильности в Камчатском обществе, когда страна и Камчатский край оказались в сложных условиях кризиса.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В процессе работы краевой трехсторонней Комиссии по регулированию социально-трудовых отношений Сторона Профсоюзов столкнулась с ситуацией, когда Сторону Работодателей в большинстве своем представляют руководители организаций, где не только нет профсоюзных организаций, но и проводится целенаправленная антипрофсоюзная работа. Откровенная профсоюзофобия приводит, подчас, к полному игнорированию решений трехсторонней Комиссии, отказу их выполнять.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b/>
          <w:sz w:val="24"/>
          <w:szCs w:val="24"/>
        </w:rPr>
      </w:pPr>
      <w:r w:rsidRPr="00730308">
        <w:rPr>
          <w:rFonts w:ascii="Bookman Old Style" w:hAnsi="Bookman Old Style"/>
          <w:b/>
          <w:sz w:val="24"/>
          <w:szCs w:val="24"/>
        </w:rPr>
        <w:lastRenderedPageBreak/>
        <w:t>IX Конференция Федерации профсоюзов Камчатки: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настаивает на прямой обязанности органов государственной власти и органов местного самоуправления обеспечить укрепление и развитие социального партнерства. Соглашения, регулирующие социальное партнерство между органами местного самоуправления, Федерацией профсоюзов Камчатки и работодателями, как результат реализации краевого трехстороннего Соглашения с учетом местных особенностей и специфики, должны быть в каждом городском округе и муниципальном районом образовании Камчатского края;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предлагает Губернатору Камчатского края, депутатам Законодательного Собрания Камчатского края выступить с законодательными инициативами по внесению изменений и дополнений в федеральные и камчатские законы, иные нормативно-правовые акты с целью придать решениям краевой трехсторонней Комиссии по регулированию социально-трудовых отношений статуса обязательных для выполнения органами государственной власти и органами местного самоуправления;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призывает объединения  работодателей отмеживаться от профсоюзофобии, как системы ошибочных взглядов, ведущих к конфронтации с работниками, разрушающих социальный диалог и взаимодействие. Профсоюзные организации – это помощник работодателя как в плане соблюдения дисциплины и охраны труда, решения социально-бытовых вопросов, так и в сохранении организаций (предприятий) в сложное для экономики края время;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призывает Правительство Камчатского края, исполнительные органы местного самоуправления, депутатов всех уровней содействовать развитию социального партнерства, установить конкретные меры, повышающие заинтересованность работодателей в заключении коллективных договоров, участию в уважительном и равноправном диалоге с профсоюзами;</w:t>
      </w:r>
    </w:p>
    <w:p w:rsidR="00E33143" w:rsidRPr="00730308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обращается ко всем первичным профсоюзным организациям Камчатки активно работать по заключению коллективных договоров в каждой организации (предприятии), формировать единые требования по защите  основных социально-трудовых прав работников Камчатского края, осуществлять жесткий контроль за выполнением коллективных договоров;</w:t>
      </w:r>
    </w:p>
    <w:p w:rsidR="00000000" w:rsidRPr="00E33143" w:rsidRDefault="00E33143" w:rsidP="00E33143">
      <w:pPr>
        <w:ind w:firstLine="708"/>
        <w:jc w:val="both"/>
        <w:rPr>
          <w:rFonts w:ascii="Bookman Old Style" w:hAnsi="Bookman Old Style"/>
          <w:sz w:val="24"/>
          <w:szCs w:val="24"/>
        </w:rPr>
      </w:pPr>
      <w:r w:rsidRPr="00730308">
        <w:rPr>
          <w:rFonts w:ascii="Bookman Old Style" w:hAnsi="Bookman Old Style"/>
          <w:sz w:val="24"/>
          <w:szCs w:val="24"/>
        </w:rPr>
        <w:t>IX Конференция Федерации профсоюзов Камчатки призывает Правительство Камчатского края, объединения работодателей вместе с профсоюзами укреплять и развивать социальное партнерство в Камчатском крае, а значит, гарантировать социальную справедливость, достойный труд, устойчивость бизнеса, ст</w:t>
      </w:r>
      <w:r>
        <w:rPr>
          <w:rFonts w:ascii="Bookman Old Style" w:hAnsi="Bookman Old Style"/>
          <w:sz w:val="24"/>
          <w:szCs w:val="24"/>
        </w:rPr>
        <w:t>абильность Камчатского общества</w:t>
      </w:r>
    </w:p>
    <w:sectPr w:rsidR="00000000" w:rsidRPr="00E33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33143"/>
    <w:rsid w:val="00E33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1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3762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2015-04-09T22:29:00Z</dcterms:created>
  <dcterms:modified xsi:type="dcterms:W3CDTF">2015-04-09T22:29:00Z</dcterms:modified>
</cp:coreProperties>
</file>