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96D" w:rsidRPr="005B3B1E" w:rsidRDefault="0057096D" w:rsidP="0057096D">
      <w:pPr>
        <w:ind w:left="-709"/>
        <w:jc w:val="center"/>
        <w:rPr>
          <w:rFonts w:ascii="Bookman Old Style" w:hAnsi="Bookman Old Style"/>
          <w:b/>
          <w:sz w:val="24"/>
          <w:szCs w:val="24"/>
        </w:rPr>
      </w:pPr>
      <w:r w:rsidRPr="005B3B1E">
        <w:rPr>
          <w:rFonts w:ascii="Bookman Old Style" w:hAnsi="Bookman Old Style"/>
          <w:b/>
          <w:sz w:val="24"/>
          <w:szCs w:val="24"/>
        </w:rPr>
        <w:t xml:space="preserve">Резолюция </w:t>
      </w:r>
    </w:p>
    <w:p w:rsidR="0057096D" w:rsidRPr="005B3B1E" w:rsidRDefault="0057096D" w:rsidP="0057096D">
      <w:pPr>
        <w:ind w:left="-709"/>
        <w:jc w:val="center"/>
        <w:rPr>
          <w:rFonts w:ascii="Bookman Old Style" w:hAnsi="Bookman Old Style"/>
          <w:b/>
          <w:sz w:val="24"/>
          <w:szCs w:val="24"/>
        </w:rPr>
      </w:pPr>
      <w:r w:rsidRPr="005B3B1E">
        <w:rPr>
          <w:rFonts w:ascii="Bookman Old Style" w:hAnsi="Bookman Old Style"/>
          <w:b/>
          <w:sz w:val="24"/>
          <w:szCs w:val="24"/>
        </w:rPr>
        <w:t xml:space="preserve">               </w:t>
      </w:r>
      <w:r w:rsidRPr="005B3B1E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5B3B1E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57096D" w:rsidRPr="005B3B1E" w:rsidRDefault="0057096D" w:rsidP="0057096D">
      <w:pPr>
        <w:jc w:val="center"/>
        <w:rPr>
          <w:rFonts w:ascii="Bookman Old Style" w:hAnsi="Bookman Old Style"/>
          <w:b/>
          <w:sz w:val="24"/>
          <w:szCs w:val="24"/>
        </w:rPr>
      </w:pPr>
      <w:r w:rsidRPr="005B3B1E">
        <w:rPr>
          <w:rFonts w:ascii="Bookman Old Style" w:hAnsi="Bookman Old Style"/>
          <w:b/>
          <w:sz w:val="24"/>
          <w:szCs w:val="24"/>
        </w:rPr>
        <w:t>Сохранение государственных гарантий и компенсаций – важнейшая задача профсоюзов Камчатского края</w:t>
      </w:r>
    </w:p>
    <w:p w:rsidR="0057096D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Камчатка, как район Крайнего Севера, труден для проживания. Сочетание суровых природно-климатических условий, высокий уровень цен, недостаточно развитая социальная и транспортная инфраструктура – являются обычным фоном работы и жизни трудящихся края. Такое положение обязывает государственную власть устанавливать и обеспечивать дополнительные гарантии и компенсации в социально-трудовой сфере для работников Камчатского края.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Важной задачей органов государственной власти, в том числе Камчатского края, является создание социально-экономических условий для всестороннего развития Камчатского края, как северного региона, привлечение на Камчатку и закрепление молодых работников, улучшение качества жизни населения.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Однако в последнее время фундаментальные составляющие государственных гарантий оказались под угрозой.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 xml:space="preserve">Рядом объединений работодателей при поддержке отдельных государственных структур был подготовлен пакет инициатив, где предполагалось: 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снизить, а конкретно для Камчатского края, отменить установленные размеры районных коэффициентов к заработной плате;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полную отмену гарантий и компенсаций лицам, работающим в районах Крайнего Севера, попадающих в разряд территорий опережающего развития;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дать исключительное право работодателям привлекать и использовать иностранную рабочую силу.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Федерация профсоюзов Камчатки совместно с другими членскими организациями Федерации Независимых профсоюзов России выступили решительно против этих антирабочих, антигражданских и антипатриотических попыток ущемить социально-трудовые права работников Камчатки, российского Севера.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b/>
          <w:sz w:val="24"/>
          <w:szCs w:val="24"/>
        </w:rPr>
      </w:pPr>
      <w:r w:rsidRPr="005B3B1E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5B3B1E">
        <w:rPr>
          <w:rFonts w:ascii="Bookman Old Style" w:hAnsi="Bookman Old Style"/>
          <w:b/>
          <w:sz w:val="24"/>
          <w:szCs w:val="24"/>
        </w:rPr>
        <w:t xml:space="preserve"> Конференция Федерации профсоюзов Камчатки: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 xml:space="preserve">обращает внимание Правительства Российской Федерации и Правительства Камчатского края на недопустимость снижения уровня </w:t>
      </w:r>
      <w:r w:rsidRPr="005B3B1E">
        <w:rPr>
          <w:rFonts w:ascii="Bookman Old Style" w:hAnsi="Bookman Old Style"/>
          <w:sz w:val="24"/>
          <w:szCs w:val="24"/>
        </w:rPr>
        <w:lastRenderedPageBreak/>
        <w:t>государственных гарантий и компенсаций работникам Камчатского края, всем, кто работает на территориях Крайнего Севера;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предлагает Правительству Камчатского края, депутатам Законодательного Собрания Камчатского края консолидировать усилия для  последовательного решения проблемы транспортной доступности края с другими регионами России. Непомерно высокие цены на авиабилеты фактически нивелируют любые усилия по повышению заработной платы, делают камчатцев заложниками полуострова;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предлагает Правительству Камчатского края, органам местного самоуправления, работодателям совместно с Федерацией профсоюзов Камчатки создать условия для санаторно-курортного лечения работников, членов их семей и организации отдыха детей, в том числе на базе объектов профсоюзов России со специальной ценой;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настаивает на обязанности обсуждения с Федерацией профсоюзов Камчатки новых правовых инициатив Правительства Камчатского края, депутатов Законодательного Собрания, органов местного самоуправления, затрагивающих социально-трудовые права работников;</w:t>
      </w:r>
    </w:p>
    <w:p w:rsidR="0057096D" w:rsidRPr="005B3B1E" w:rsidRDefault="0057096D" w:rsidP="0057096D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5B3B1E">
        <w:rPr>
          <w:rFonts w:ascii="Bookman Old Style" w:hAnsi="Bookman Old Style"/>
          <w:sz w:val="24"/>
          <w:szCs w:val="24"/>
        </w:rPr>
        <w:t>заявляет о готовности членов профсоюзов Камчатки к активным действиям по защите трудовых прав, гарантий и компенсаций работников.</w:t>
      </w:r>
    </w:p>
    <w:p w:rsidR="0057096D" w:rsidRPr="005B3B1E" w:rsidRDefault="0057096D" w:rsidP="0057096D">
      <w:pPr>
        <w:jc w:val="both"/>
        <w:rPr>
          <w:rFonts w:ascii="Bookman Old Style" w:hAnsi="Bookman Old Style"/>
          <w:sz w:val="24"/>
          <w:szCs w:val="24"/>
        </w:rPr>
      </w:pPr>
    </w:p>
    <w:p w:rsidR="0057096D" w:rsidRPr="005B3B1E" w:rsidRDefault="0057096D" w:rsidP="0057096D">
      <w:pPr>
        <w:ind w:left="-709"/>
        <w:jc w:val="both"/>
        <w:rPr>
          <w:rFonts w:ascii="Bookman Old Style" w:hAnsi="Bookman Old Style"/>
          <w:sz w:val="24"/>
          <w:szCs w:val="24"/>
        </w:rPr>
      </w:pPr>
    </w:p>
    <w:p w:rsidR="00000000" w:rsidRDefault="0057096D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7096D"/>
    <w:rsid w:val="0057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2015-04-09T22:28:00Z</dcterms:created>
  <dcterms:modified xsi:type="dcterms:W3CDTF">2015-04-09T22:28:00Z</dcterms:modified>
</cp:coreProperties>
</file>